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C394" w14:textId="565CD60C" w:rsidR="00BB1B86" w:rsidRDefault="00BB1B86" w:rsidP="00281F37">
      <w:pPr>
        <w:spacing w:after="0"/>
        <w:jc w:val="center"/>
        <w:rPr>
          <w:b/>
          <w:bCs/>
        </w:rPr>
      </w:pPr>
      <w:r w:rsidRPr="00BB1B86">
        <w:rPr>
          <w:b/>
          <w:bCs/>
          <w:sz w:val="32"/>
          <w:szCs w:val="32"/>
        </w:rPr>
        <w:t xml:space="preserve">[School Name] </w:t>
      </w:r>
      <w:r w:rsidR="00551B38">
        <w:rPr>
          <w:b/>
          <w:bCs/>
          <w:sz w:val="32"/>
          <w:szCs w:val="32"/>
        </w:rPr>
        <w:t xml:space="preserve">Association </w:t>
      </w:r>
      <w:r w:rsidRPr="00BB1B86">
        <w:rPr>
          <w:b/>
          <w:bCs/>
          <w:sz w:val="32"/>
          <w:szCs w:val="32"/>
        </w:rPr>
        <w:t>AGM</w:t>
      </w:r>
      <w:r w:rsidR="00401D5D">
        <w:rPr>
          <w:b/>
          <w:bCs/>
          <w:sz w:val="32"/>
          <w:szCs w:val="32"/>
        </w:rPr>
        <w:t xml:space="preserve"> |</w:t>
      </w:r>
      <w:r w:rsidRPr="00BB1B86">
        <w:rPr>
          <w:b/>
          <w:bCs/>
          <w:sz w:val="32"/>
          <w:szCs w:val="32"/>
        </w:rPr>
        <w:t xml:space="preserve"> </w:t>
      </w:r>
      <w:r w:rsidR="00281F37">
        <w:rPr>
          <w:b/>
          <w:bCs/>
          <w:sz w:val="32"/>
          <w:szCs w:val="32"/>
        </w:rPr>
        <w:t xml:space="preserve">School </w:t>
      </w:r>
      <w:r w:rsidRPr="00BB1B86">
        <w:rPr>
          <w:b/>
          <w:bCs/>
          <w:sz w:val="32"/>
          <w:szCs w:val="32"/>
        </w:rPr>
        <w:t>Report</w:t>
      </w:r>
      <w:r w:rsidRPr="00BB1B86">
        <w:br/>
      </w:r>
    </w:p>
    <w:p w14:paraId="059C8CFE" w14:textId="77777777" w:rsidR="00551B38" w:rsidRPr="00551B38" w:rsidRDefault="00551B38" w:rsidP="00551B38">
      <w:pPr>
        <w:spacing w:after="0"/>
        <w:rPr>
          <w:b/>
          <w:bCs/>
        </w:rPr>
      </w:pPr>
      <w:r w:rsidRPr="00551B38">
        <w:rPr>
          <w:b/>
          <w:bCs/>
        </w:rPr>
        <w:t>Principal’s Report</w:t>
      </w:r>
    </w:p>
    <w:p w14:paraId="75D245E7" w14:textId="77F15845" w:rsidR="00551B38" w:rsidRPr="00551B38" w:rsidRDefault="00551B38" w:rsidP="00551B38">
      <w:pPr>
        <w:spacing w:after="0"/>
      </w:pPr>
      <w:r w:rsidRPr="00551B38">
        <w:rPr>
          <w:b/>
          <w:bCs/>
        </w:rPr>
        <w:t>For the period:</w:t>
      </w:r>
      <w:r w:rsidRPr="00551B38">
        <w:t xml:space="preserve"> [1 April XXXX – 31 March XXXX]</w:t>
      </w:r>
      <w:r w:rsidR="00281F37">
        <w:t xml:space="preserve"> – typically focus on the year prior</w:t>
      </w:r>
    </w:p>
    <w:p w14:paraId="4A5D5C77" w14:textId="77777777" w:rsidR="00281F37" w:rsidRDefault="00281F37" w:rsidP="00551B38">
      <w:pPr>
        <w:spacing w:after="0"/>
        <w:rPr>
          <w:b/>
          <w:bCs/>
        </w:rPr>
      </w:pPr>
    </w:p>
    <w:p w14:paraId="45AA57B8" w14:textId="29B2C5DC" w:rsidR="00551B38" w:rsidRPr="00551B38" w:rsidRDefault="00551B38" w:rsidP="00281F37">
      <w:pPr>
        <w:pStyle w:val="Heading3"/>
      </w:pPr>
      <w:r w:rsidRPr="00551B38">
        <w:t>1. Principal’s Overview</w:t>
      </w:r>
    </w:p>
    <w:p w14:paraId="32F3F6AD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Overview of the year</w:t>
      </w:r>
      <w:r w:rsidRPr="00551B38">
        <w:br/>
        <w:t>Provide a short summary of the school year:</w:t>
      </w:r>
    </w:p>
    <w:p w14:paraId="544B139A" w14:textId="77777777" w:rsidR="00551B38" w:rsidRPr="00551B38" w:rsidRDefault="00551B38" w:rsidP="00551B38">
      <w:pPr>
        <w:numPr>
          <w:ilvl w:val="0"/>
          <w:numId w:val="18"/>
        </w:numPr>
        <w:spacing w:after="0"/>
      </w:pPr>
      <w:r w:rsidRPr="00551B38">
        <w:t>Key focus areas or priorities</w:t>
      </w:r>
    </w:p>
    <w:p w14:paraId="5F3BE318" w14:textId="77777777" w:rsidR="00551B38" w:rsidRPr="00551B38" w:rsidRDefault="00551B38" w:rsidP="00551B38">
      <w:pPr>
        <w:numPr>
          <w:ilvl w:val="0"/>
          <w:numId w:val="18"/>
        </w:numPr>
        <w:spacing w:after="0"/>
      </w:pPr>
      <w:r w:rsidRPr="00551B38">
        <w:t>General reflections on the year</w:t>
      </w:r>
    </w:p>
    <w:p w14:paraId="1783FBFE" w14:textId="77777777" w:rsidR="00551B38" w:rsidRPr="00551B38" w:rsidRDefault="00551B38" w:rsidP="00551B38">
      <w:pPr>
        <w:numPr>
          <w:ilvl w:val="0"/>
          <w:numId w:val="18"/>
        </w:numPr>
        <w:spacing w:after="0"/>
      </w:pPr>
      <w:r w:rsidRPr="00551B38">
        <w:t>Any notable challenges or successes</w:t>
      </w:r>
    </w:p>
    <w:p w14:paraId="3D6704CF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Highlights</w:t>
      </w:r>
    </w:p>
    <w:p w14:paraId="34304241" w14:textId="77777777" w:rsidR="00551B38" w:rsidRPr="00551B38" w:rsidRDefault="00551B38" w:rsidP="00551B38">
      <w:pPr>
        <w:numPr>
          <w:ilvl w:val="0"/>
          <w:numId w:val="19"/>
        </w:numPr>
        <w:spacing w:after="0"/>
      </w:pPr>
      <w:r w:rsidRPr="00551B38">
        <w:t>[e.g. Improvements in student learning outcomes]</w:t>
      </w:r>
    </w:p>
    <w:p w14:paraId="3A6A9546" w14:textId="77777777" w:rsidR="00551B38" w:rsidRPr="00551B38" w:rsidRDefault="00551B38" w:rsidP="00551B38">
      <w:pPr>
        <w:numPr>
          <w:ilvl w:val="0"/>
          <w:numId w:val="19"/>
        </w:numPr>
        <w:spacing w:after="0"/>
      </w:pPr>
      <w:r w:rsidRPr="00551B38">
        <w:t>[e.g. Successful programs or initiatives]</w:t>
      </w:r>
    </w:p>
    <w:p w14:paraId="25ED7A38" w14:textId="77777777" w:rsidR="00551B38" w:rsidRPr="00551B38" w:rsidRDefault="00551B38" w:rsidP="00551B38">
      <w:pPr>
        <w:numPr>
          <w:ilvl w:val="0"/>
          <w:numId w:val="19"/>
        </w:numPr>
        <w:spacing w:after="0"/>
      </w:pPr>
      <w:r w:rsidRPr="00551B38">
        <w:t>[e.g. Strengthened school culture or wellbeing supports]</w:t>
      </w:r>
    </w:p>
    <w:p w14:paraId="22767D61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Looking ahead</w:t>
      </w:r>
    </w:p>
    <w:p w14:paraId="36B4AD35" w14:textId="77777777" w:rsidR="00551B38" w:rsidRPr="00551B38" w:rsidRDefault="00551B38" w:rsidP="00551B38">
      <w:pPr>
        <w:numPr>
          <w:ilvl w:val="0"/>
          <w:numId w:val="20"/>
        </w:numPr>
        <w:spacing w:after="0"/>
      </w:pPr>
      <w:r w:rsidRPr="00551B38">
        <w:t>Key priorities or opportunities for the coming year</w:t>
      </w:r>
    </w:p>
    <w:p w14:paraId="78C577A7" w14:textId="77777777" w:rsidR="00281F37" w:rsidRDefault="00281F37" w:rsidP="00551B38">
      <w:pPr>
        <w:spacing w:after="0"/>
      </w:pPr>
    </w:p>
    <w:p w14:paraId="720D219F" w14:textId="3F389553" w:rsidR="00551B38" w:rsidRPr="00551B38" w:rsidRDefault="00551B38" w:rsidP="00281F37">
      <w:pPr>
        <w:pStyle w:val="Heading3"/>
      </w:pPr>
      <w:r w:rsidRPr="00551B38">
        <w:t>2. Student Learning</w:t>
      </w:r>
    </w:p>
    <w:p w14:paraId="7CCFC473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Progress and outcomes</w:t>
      </w:r>
      <w:r w:rsidRPr="00551B38">
        <w:br/>
        <w:t>Provide a high-level overview of student learning:</w:t>
      </w:r>
    </w:p>
    <w:p w14:paraId="49B05B00" w14:textId="77777777" w:rsidR="00551B38" w:rsidRPr="00551B38" w:rsidRDefault="00551B38" w:rsidP="00551B38">
      <w:pPr>
        <w:numPr>
          <w:ilvl w:val="0"/>
          <w:numId w:val="21"/>
        </w:numPr>
        <w:spacing w:after="0"/>
      </w:pPr>
      <w:r w:rsidRPr="00551B38">
        <w:t>Areas of strength</w:t>
      </w:r>
    </w:p>
    <w:p w14:paraId="0D9FE625" w14:textId="77777777" w:rsidR="00551B38" w:rsidRPr="00551B38" w:rsidRDefault="00551B38" w:rsidP="00551B38">
      <w:pPr>
        <w:numPr>
          <w:ilvl w:val="0"/>
          <w:numId w:val="21"/>
        </w:numPr>
        <w:spacing w:after="0"/>
      </w:pPr>
      <w:r w:rsidRPr="00551B38">
        <w:t>Areas of focus</w:t>
      </w:r>
    </w:p>
    <w:p w14:paraId="4A4CD66F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Key initiatives</w:t>
      </w:r>
    </w:p>
    <w:p w14:paraId="00CB349F" w14:textId="77777777" w:rsidR="00551B38" w:rsidRPr="00551B38" w:rsidRDefault="00551B38" w:rsidP="00551B38">
      <w:pPr>
        <w:numPr>
          <w:ilvl w:val="0"/>
          <w:numId w:val="22"/>
        </w:numPr>
        <w:spacing w:after="0"/>
      </w:pPr>
      <w:r w:rsidRPr="00551B38">
        <w:t>[e.g. literacy or numeracy focus]</w:t>
      </w:r>
    </w:p>
    <w:p w14:paraId="0EAE7881" w14:textId="77777777" w:rsidR="00551B38" w:rsidRPr="00551B38" w:rsidRDefault="00551B38" w:rsidP="00551B38">
      <w:pPr>
        <w:numPr>
          <w:ilvl w:val="0"/>
          <w:numId w:val="22"/>
        </w:numPr>
        <w:spacing w:after="0"/>
      </w:pPr>
      <w:r w:rsidRPr="00551B38">
        <w:t>[e.g. curriculum developments]</w:t>
      </w:r>
    </w:p>
    <w:p w14:paraId="56519DF1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Support for students</w:t>
      </w:r>
    </w:p>
    <w:p w14:paraId="14250AEC" w14:textId="77777777" w:rsidR="00551B38" w:rsidRPr="00551B38" w:rsidRDefault="00551B38" w:rsidP="00551B38">
      <w:pPr>
        <w:numPr>
          <w:ilvl w:val="0"/>
          <w:numId w:val="23"/>
        </w:numPr>
        <w:spacing w:after="0"/>
      </w:pPr>
      <w:r w:rsidRPr="00551B38">
        <w:t>Adjustments and supports (e.g. Learning Plans)</w:t>
      </w:r>
    </w:p>
    <w:p w14:paraId="6C20ABCA" w14:textId="77777777" w:rsidR="00551B38" w:rsidRPr="00551B38" w:rsidRDefault="00551B38" w:rsidP="00551B38">
      <w:pPr>
        <w:numPr>
          <w:ilvl w:val="0"/>
          <w:numId w:val="23"/>
        </w:numPr>
        <w:spacing w:after="0"/>
      </w:pPr>
      <w:r w:rsidRPr="00551B38">
        <w:t>Support for diverse learners (disability, EAL, extension)</w:t>
      </w:r>
    </w:p>
    <w:p w14:paraId="6CECC191" w14:textId="77777777" w:rsidR="00281F37" w:rsidRDefault="00281F37" w:rsidP="00551B38">
      <w:pPr>
        <w:spacing w:after="0"/>
      </w:pPr>
    </w:p>
    <w:p w14:paraId="7DDF2D2B" w14:textId="18A7802B" w:rsidR="00551B38" w:rsidRPr="00551B38" w:rsidRDefault="00551B38" w:rsidP="00281F37">
      <w:pPr>
        <w:pStyle w:val="Heading3"/>
      </w:pPr>
      <w:r w:rsidRPr="00551B38">
        <w:t>3. Wellbeing and Engagement</w:t>
      </w:r>
    </w:p>
    <w:p w14:paraId="75D4C773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Student wellbeing</w:t>
      </w:r>
    </w:p>
    <w:p w14:paraId="7EF4784A" w14:textId="77777777" w:rsidR="00551B38" w:rsidRPr="00551B38" w:rsidRDefault="00551B38" w:rsidP="00551B38">
      <w:pPr>
        <w:numPr>
          <w:ilvl w:val="0"/>
          <w:numId w:val="24"/>
        </w:numPr>
        <w:spacing w:after="0"/>
      </w:pPr>
      <w:r w:rsidRPr="00551B38">
        <w:t>Key wellbeing initiatives or programs</w:t>
      </w:r>
    </w:p>
    <w:p w14:paraId="03B7B648" w14:textId="77777777" w:rsidR="00551B38" w:rsidRPr="00551B38" w:rsidRDefault="00551B38" w:rsidP="00551B38">
      <w:pPr>
        <w:numPr>
          <w:ilvl w:val="0"/>
          <w:numId w:val="24"/>
        </w:numPr>
        <w:spacing w:after="0"/>
      </w:pPr>
      <w:r w:rsidRPr="00551B38">
        <w:t>Approach to behaviour and support</w:t>
      </w:r>
    </w:p>
    <w:p w14:paraId="39D8A453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Attendance and engagement</w:t>
      </w:r>
    </w:p>
    <w:p w14:paraId="4724D886" w14:textId="77777777" w:rsidR="00551B38" w:rsidRPr="00551B38" w:rsidRDefault="00551B38" w:rsidP="00551B38">
      <w:pPr>
        <w:numPr>
          <w:ilvl w:val="0"/>
          <w:numId w:val="25"/>
        </w:numPr>
        <w:spacing w:after="0"/>
      </w:pPr>
      <w:r w:rsidRPr="00551B38">
        <w:t>General trends or observations</w:t>
      </w:r>
    </w:p>
    <w:p w14:paraId="6B935462" w14:textId="77777777" w:rsidR="00551B38" w:rsidRPr="00551B38" w:rsidRDefault="00551B38" w:rsidP="00551B38">
      <w:pPr>
        <w:numPr>
          <w:ilvl w:val="0"/>
          <w:numId w:val="25"/>
        </w:numPr>
        <w:spacing w:after="0"/>
      </w:pPr>
      <w:r w:rsidRPr="00551B38">
        <w:t>Actions taken to support engagement</w:t>
      </w:r>
    </w:p>
    <w:p w14:paraId="0E30843F" w14:textId="77777777" w:rsidR="00281F37" w:rsidRDefault="00281F37" w:rsidP="00551B38">
      <w:pPr>
        <w:spacing w:after="0"/>
      </w:pPr>
    </w:p>
    <w:p w14:paraId="76EB22C2" w14:textId="40F83C5D" w:rsidR="00551B38" w:rsidRPr="00551B38" w:rsidRDefault="00551B38" w:rsidP="00281F37">
      <w:pPr>
        <w:pStyle w:val="Heading3"/>
      </w:pPr>
      <w:r w:rsidRPr="00551B38">
        <w:t>4. School Improvement Priorities</w:t>
      </w:r>
    </w:p>
    <w:p w14:paraId="35A15321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Progress against School Improvement Plan (SIP)</w:t>
      </w:r>
    </w:p>
    <w:p w14:paraId="08FEED23" w14:textId="77777777" w:rsidR="00551B38" w:rsidRPr="00551B38" w:rsidRDefault="00551B38" w:rsidP="00551B38">
      <w:pPr>
        <w:numPr>
          <w:ilvl w:val="0"/>
          <w:numId w:val="26"/>
        </w:numPr>
        <w:spacing w:after="0"/>
      </w:pPr>
      <w:r w:rsidRPr="00551B38">
        <w:t>Key priorities</w:t>
      </w:r>
    </w:p>
    <w:p w14:paraId="36DC0A84" w14:textId="77777777" w:rsidR="00551B38" w:rsidRPr="00551B38" w:rsidRDefault="00551B38" w:rsidP="00551B38">
      <w:pPr>
        <w:numPr>
          <w:ilvl w:val="0"/>
          <w:numId w:val="26"/>
        </w:numPr>
        <w:spacing w:after="0"/>
      </w:pPr>
      <w:r w:rsidRPr="00551B38">
        <w:t>Progress made during the year</w:t>
      </w:r>
    </w:p>
    <w:p w14:paraId="328C49A3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Role of the School Association</w:t>
      </w:r>
    </w:p>
    <w:p w14:paraId="4AF1CA55" w14:textId="77777777" w:rsidR="00551B38" w:rsidRPr="00551B38" w:rsidRDefault="00551B38" w:rsidP="00551B38">
      <w:pPr>
        <w:numPr>
          <w:ilvl w:val="0"/>
          <w:numId w:val="27"/>
        </w:numPr>
        <w:spacing w:after="0"/>
      </w:pPr>
      <w:r w:rsidRPr="00551B38">
        <w:lastRenderedPageBreak/>
        <w:t>How the Association contributed (e.g. feedback, consultation, support)</w:t>
      </w:r>
    </w:p>
    <w:p w14:paraId="427FA042" w14:textId="77777777" w:rsidR="00281F37" w:rsidRDefault="00281F37" w:rsidP="00551B38">
      <w:pPr>
        <w:spacing w:after="0"/>
      </w:pPr>
    </w:p>
    <w:p w14:paraId="4D729661" w14:textId="657B33D0" w:rsidR="00551B38" w:rsidRPr="00551B38" w:rsidRDefault="00551B38" w:rsidP="00281F37">
      <w:pPr>
        <w:pStyle w:val="Heading3"/>
      </w:pPr>
      <w:r w:rsidRPr="00551B38">
        <w:t>5. Staffing</w:t>
      </w:r>
    </w:p>
    <w:p w14:paraId="3FFFF336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Staffing overview</w:t>
      </w:r>
    </w:p>
    <w:p w14:paraId="59222EA4" w14:textId="77777777" w:rsidR="00551B38" w:rsidRPr="00551B38" w:rsidRDefault="00551B38" w:rsidP="00551B38">
      <w:pPr>
        <w:numPr>
          <w:ilvl w:val="0"/>
          <w:numId w:val="28"/>
        </w:numPr>
        <w:spacing w:after="0"/>
      </w:pPr>
      <w:r w:rsidRPr="00551B38">
        <w:t>Key staffing changes</w:t>
      </w:r>
    </w:p>
    <w:p w14:paraId="0F64231F" w14:textId="77777777" w:rsidR="00551B38" w:rsidRPr="00551B38" w:rsidRDefault="00551B38" w:rsidP="00551B38">
      <w:pPr>
        <w:numPr>
          <w:ilvl w:val="0"/>
          <w:numId w:val="28"/>
        </w:numPr>
        <w:spacing w:after="0"/>
      </w:pPr>
      <w:r w:rsidRPr="00551B38">
        <w:t>Workforce stability</w:t>
      </w:r>
    </w:p>
    <w:p w14:paraId="0FA41210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Professional learning</w:t>
      </w:r>
    </w:p>
    <w:p w14:paraId="2455B353" w14:textId="77777777" w:rsidR="00551B38" w:rsidRPr="00551B38" w:rsidRDefault="00551B38" w:rsidP="00551B38">
      <w:pPr>
        <w:numPr>
          <w:ilvl w:val="0"/>
          <w:numId w:val="29"/>
        </w:numPr>
        <w:spacing w:after="0"/>
      </w:pPr>
      <w:r w:rsidRPr="00551B38">
        <w:t>Key areas of staff development</w:t>
      </w:r>
    </w:p>
    <w:p w14:paraId="06CD43E2" w14:textId="77777777" w:rsidR="00551B38" w:rsidRPr="00551B38" w:rsidRDefault="00551B38" w:rsidP="00551B38">
      <w:pPr>
        <w:numPr>
          <w:ilvl w:val="0"/>
          <w:numId w:val="29"/>
        </w:numPr>
        <w:spacing w:after="0"/>
      </w:pPr>
      <w:r w:rsidRPr="00551B38">
        <w:t>Focus areas for improving teaching and learning</w:t>
      </w:r>
    </w:p>
    <w:p w14:paraId="67D0BB64" w14:textId="77777777" w:rsidR="00281F37" w:rsidRDefault="00281F37" w:rsidP="00551B38">
      <w:pPr>
        <w:spacing w:after="0"/>
      </w:pPr>
    </w:p>
    <w:p w14:paraId="43344770" w14:textId="7C5519EE" w:rsidR="00551B38" w:rsidRPr="00551B38" w:rsidRDefault="00551B38" w:rsidP="00281F37">
      <w:pPr>
        <w:pStyle w:val="Heading3"/>
      </w:pPr>
      <w:r w:rsidRPr="00551B38">
        <w:t>6. Facilities and Resources</w:t>
      </w:r>
    </w:p>
    <w:p w14:paraId="47A56D14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Infrastructure and environment</w:t>
      </w:r>
    </w:p>
    <w:p w14:paraId="3056667E" w14:textId="77777777" w:rsidR="00551B38" w:rsidRPr="00551B38" w:rsidRDefault="00551B38" w:rsidP="00551B38">
      <w:pPr>
        <w:numPr>
          <w:ilvl w:val="0"/>
          <w:numId w:val="30"/>
        </w:numPr>
        <w:spacing w:after="0"/>
      </w:pPr>
      <w:r w:rsidRPr="00551B38">
        <w:t>Updates to buildings, grounds or classrooms</w:t>
      </w:r>
    </w:p>
    <w:p w14:paraId="7DA6BB86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Resources</w:t>
      </w:r>
    </w:p>
    <w:p w14:paraId="0074F606" w14:textId="77777777" w:rsidR="00551B38" w:rsidRPr="00551B38" w:rsidRDefault="00551B38" w:rsidP="00551B38">
      <w:pPr>
        <w:numPr>
          <w:ilvl w:val="0"/>
          <w:numId w:val="31"/>
        </w:numPr>
        <w:spacing w:after="0"/>
      </w:pPr>
      <w:r w:rsidRPr="00551B38">
        <w:t>Investments in learning resources or equipment</w:t>
      </w:r>
    </w:p>
    <w:p w14:paraId="27A3DF52" w14:textId="77777777" w:rsidR="00281F37" w:rsidRDefault="00281F37" w:rsidP="00551B38">
      <w:pPr>
        <w:spacing w:after="0"/>
      </w:pPr>
    </w:p>
    <w:p w14:paraId="3453AD4A" w14:textId="022A30EF" w:rsidR="00551B38" w:rsidRPr="00551B38" w:rsidRDefault="00551B38" w:rsidP="00281F37">
      <w:pPr>
        <w:pStyle w:val="Heading3"/>
      </w:pPr>
      <w:r w:rsidRPr="00551B38">
        <w:t>7. Financial Overview (School Context)</w:t>
      </w:r>
    </w:p>
    <w:p w14:paraId="092BC8CA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School budget overview (high-level)</w:t>
      </w:r>
    </w:p>
    <w:p w14:paraId="6FC2A17E" w14:textId="77777777" w:rsidR="00551B38" w:rsidRPr="00551B38" w:rsidRDefault="00551B38" w:rsidP="00551B38">
      <w:pPr>
        <w:numPr>
          <w:ilvl w:val="0"/>
          <w:numId w:val="32"/>
        </w:numPr>
        <w:spacing w:after="0"/>
      </w:pPr>
      <w:r w:rsidRPr="00551B38">
        <w:t>General funding context</w:t>
      </w:r>
    </w:p>
    <w:p w14:paraId="18BA587F" w14:textId="77777777" w:rsidR="00551B38" w:rsidRPr="00551B38" w:rsidRDefault="00551B38" w:rsidP="00551B38">
      <w:pPr>
        <w:numPr>
          <w:ilvl w:val="0"/>
          <w:numId w:val="32"/>
        </w:numPr>
        <w:spacing w:after="0"/>
      </w:pPr>
      <w:r w:rsidRPr="00551B38">
        <w:t>Key priorities or pressures</w:t>
      </w:r>
    </w:p>
    <w:p w14:paraId="3FE1C9CB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Connection to School Association</w:t>
      </w:r>
    </w:p>
    <w:p w14:paraId="5407396D" w14:textId="77777777" w:rsidR="00551B38" w:rsidRPr="00551B38" w:rsidRDefault="00551B38" w:rsidP="00551B38">
      <w:pPr>
        <w:numPr>
          <w:ilvl w:val="0"/>
          <w:numId w:val="33"/>
        </w:numPr>
        <w:spacing w:after="0"/>
      </w:pPr>
      <w:r w:rsidRPr="00551B38">
        <w:t>Areas where Association support has contributed</w:t>
      </w:r>
    </w:p>
    <w:p w14:paraId="40670D5C" w14:textId="77777777" w:rsidR="00281F37" w:rsidRDefault="00281F37" w:rsidP="00551B38">
      <w:pPr>
        <w:spacing w:after="0"/>
      </w:pPr>
    </w:p>
    <w:p w14:paraId="208C21B0" w14:textId="13F88731" w:rsidR="00551B38" w:rsidRPr="00551B38" w:rsidRDefault="00551B38" w:rsidP="00281F37">
      <w:pPr>
        <w:pStyle w:val="Heading3"/>
      </w:pPr>
      <w:r w:rsidRPr="00551B38">
        <w:t>8. Community Engagement</w:t>
      </w:r>
    </w:p>
    <w:p w14:paraId="3AF52219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Engagement with families and community</w:t>
      </w:r>
    </w:p>
    <w:p w14:paraId="6929E5A8" w14:textId="77777777" w:rsidR="00551B38" w:rsidRPr="00551B38" w:rsidRDefault="00551B38" w:rsidP="00551B38">
      <w:pPr>
        <w:numPr>
          <w:ilvl w:val="0"/>
          <w:numId w:val="34"/>
        </w:numPr>
        <w:spacing w:after="0"/>
      </w:pPr>
      <w:r w:rsidRPr="00551B38">
        <w:t>Events, communication, partnerships</w:t>
      </w:r>
    </w:p>
    <w:p w14:paraId="075C504D" w14:textId="77777777" w:rsidR="00551B38" w:rsidRPr="00551B38" w:rsidRDefault="00551B38" w:rsidP="00551B38">
      <w:pPr>
        <w:spacing w:after="0"/>
      </w:pPr>
      <w:r w:rsidRPr="00551B38">
        <w:rPr>
          <w:b/>
          <w:bCs/>
        </w:rPr>
        <w:t>Parent voice</w:t>
      </w:r>
    </w:p>
    <w:p w14:paraId="7B814D85" w14:textId="77777777" w:rsidR="00551B38" w:rsidRPr="00551B38" w:rsidRDefault="00551B38" w:rsidP="00551B38">
      <w:pPr>
        <w:numPr>
          <w:ilvl w:val="0"/>
          <w:numId w:val="35"/>
        </w:numPr>
        <w:spacing w:after="0"/>
      </w:pPr>
      <w:r w:rsidRPr="00551B38">
        <w:t>How family feedback has informed school decisions</w:t>
      </w:r>
    </w:p>
    <w:p w14:paraId="5FA98E69" w14:textId="77777777" w:rsidR="00281F37" w:rsidRDefault="00281F37" w:rsidP="00551B38">
      <w:pPr>
        <w:spacing w:after="0"/>
      </w:pPr>
    </w:p>
    <w:p w14:paraId="3A9BAD22" w14:textId="5054C8D6" w:rsidR="00551B38" w:rsidRPr="00551B38" w:rsidRDefault="00551B38" w:rsidP="00281F37">
      <w:pPr>
        <w:pStyle w:val="Heading3"/>
      </w:pPr>
      <w:r w:rsidRPr="00551B38">
        <w:t>9. Acknowledgements</w:t>
      </w:r>
    </w:p>
    <w:p w14:paraId="014DC6EC" w14:textId="77777777" w:rsidR="00551B38" w:rsidRPr="00551B38" w:rsidRDefault="00551B38" w:rsidP="00551B38">
      <w:pPr>
        <w:spacing w:after="0"/>
      </w:pPr>
      <w:r w:rsidRPr="00551B38">
        <w:t>Acknowledge contributions from:</w:t>
      </w:r>
    </w:p>
    <w:p w14:paraId="1FD50FD9" w14:textId="77777777" w:rsidR="00551B38" w:rsidRPr="00551B38" w:rsidRDefault="00551B38" w:rsidP="00551B38">
      <w:pPr>
        <w:numPr>
          <w:ilvl w:val="0"/>
          <w:numId w:val="36"/>
        </w:numPr>
        <w:spacing w:after="0"/>
      </w:pPr>
      <w:r w:rsidRPr="00551B38">
        <w:t>Staff</w:t>
      </w:r>
    </w:p>
    <w:p w14:paraId="4BCDAF94" w14:textId="77777777" w:rsidR="00551B38" w:rsidRPr="00551B38" w:rsidRDefault="00551B38" w:rsidP="00551B38">
      <w:pPr>
        <w:numPr>
          <w:ilvl w:val="0"/>
          <w:numId w:val="36"/>
        </w:numPr>
        <w:spacing w:after="0"/>
      </w:pPr>
      <w:r w:rsidRPr="00551B38">
        <w:t>Students</w:t>
      </w:r>
    </w:p>
    <w:p w14:paraId="2CD5AB81" w14:textId="77777777" w:rsidR="00551B38" w:rsidRPr="00551B38" w:rsidRDefault="00551B38" w:rsidP="00551B38">
      <w:pPr>
        <w:numPr>
          <w:ilvl w:val="0"/>
          <w:numId w:val="36"/>
        </w:numPr>
        <w:spacing w:after="0"/>
      </w:pPr>
      <w:r w:rsidRPr="00551B38">
        <w:t>Families</w:t>
      </w:r>
    </w:p>
    <w:p w14:paraId="1C2130DC" w14:textId="77777777" w:rsidR="00551B38" w:rsidRPr="00551B38" w:rsidRDefault="00551B38" w:rsidP="00551B38">
      <w:pPr>
        <w:numPr>
          <w:ilvl w:val="0"/>
          <w:numId w:val="36"/>
        </w:numPr>
        <w:spacing w:after="0"/>
      </w:pPr>
      <w:r w:rsidRPr="00551B38">
        <w:t>School Association</w:t>
      </w:r>
    </w:p>
    <w:p w14:paraId="405C15DA" w14:textId="77777777" w:rsidR="00551B38" w:rsidRPr="00551B38" w:rsidRDefault="00551B38" w:rsidP="00551B38">
      <w:pPr>
        <w:numPr>
          <w:ilvl w:val="0"/>
          <w:numId w:val="36"/>
        </w:numPr>
        <w:spacing w:after="0"/>
      </w:pPr>
      <w:r w:rsidRPr="00551B38">
        <w:t>Community partners</w:t>
      </w:r>
    </w:p>
    <w:p w14:paraId="1F89CFC0" w14:textId="77777777" w:rsidR="00281F37" w:rsidRDefault="00281F37" w:rsidP="00551B38">
      <w:pPr>
        <w:spacing w:after="0"/>
      </w:pPr>
    </w:p>
    <w:p w14:paraId="6D1FC20C" w14:textId="0709D700" w:rsidR="00551B38" w:rsidRPr="00551B38" w:rsidRDefault="00551B38" w:rsidP="00281F37">
      <w:pPr>
        <w:pStyle w:val="Heading3"/>
      </w:pPr>
      <w:r w:rsidRPr="00551B38">
        <w:t>10. Closing</w:t>
      </w:r>
    </w:p>
    <w:p w14:paraId="76644596" w14:textId="77777777" w:rsidR="00551B38" w:rsidRPr="00551B38" w:rsidRDefault="00551B38" w:rsidP="00551B38">
      <w:pPr>
        <w:numPr>
          <w:ilvl w:val="0"/>
          <w:numId w:val="37"/>
        </w:numPr>
        <w:spacing w:after="0"/>
      </w:pPr>
      <w:r w:rsidRPr="00551B38">
        <w:t>Appreciation for the School Association’s support</w:t>
      </w:r>
    </w:p>
    <w:p w14:paraId="7FCE75D0" w14:textId="77777777" w:rsidR="00551B38" w:rsidRPr="00551B38" w:rsidRDefault="00551B38" w:rsidP="00551B38">
      <w:pPr>
        <w:numPr>
          <w:ilvl w:val="0"/>
          <w:numId w:val="37"/>
        </w:numPr>
        <w:spacing w:after="0"/>
      </w:pPr>
      <w:r w:rsidRPr="00551B38">
        <w:t>Commitment to continued collaboration</w:t>
      </w:r>
    </w:p>
    <w:p w14:paraId="090C118D" w14:textId="77777777" w:rsidR="00FB3664" w:rsidRDefault="00FB3664" w:rsidP="00BB1B86">
      <w:pPr>
        <w:spacing w:after="0"/>
      </w:pPr>
    </w:p>
    <w:sectPr w:rsidR="00FB3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81E"/>
    <w:multiLevelType w:val="multilevel"/>
    <w:tmpl w:val="4E8A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22219"/>
    <w:multiLevelType w:val="multilevel"/>
    <w:tmpl w:val="826E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5CDB"/>
    <w:multiLevelType w:val="multilevel"/>
    <w:tmpl w:val="027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57C09"/>
    <w:multiLevelType w:val="multilevel"/>
    <w:tmpl w:val="68FE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2757C"/>
    <w:multiLevelType w:val="multilevel"/>
    <w:tmpl w:val="BF26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06A88"/>
    <w:multiLevelType w:val="multilevel"/>
    <w:tmpl w:val="504E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46D9A"/>
    <w:multiLevelType w:val="multilevel"/>
    <w:tmpl w:val="17B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C2E21"/>
    <w:multiLevelType w:val="multilevel"/>
    <w:tmpl w:val="D6F6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54B1F"/>
    <w:multiLevelType w:val="multilevel"/>
    <w:tmpl w:val="2D70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F713C"/>
    <w:multiLevelType w:val="multilevel"/>
    <w:tmpl w:val="D91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967236"/>
    <w:multiLevelType w:val="multilevel"/>
    <w:tmpl w:val="A2B2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956F6E"/>
    <w:multiLevelType w:val="multilevel"/>
    <w:tmpl w:val="3B54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832A13"/>
    <w:multiLevelType w:val="multilevel"/>
    <w:tmpl w:val="85A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67178"/>
    <w:multiLevelType w:val="multilevel"/>
    <w:tmpl w:val="D390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425232"/>
    <w:multiLevelType w:val="multilevel"/>
    <w:tmpl w:val="FCD6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B5CF2"/>
    <w:multiLevelType w:val="multilevel"/>
    <w:tmpl w:val="00E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5313E2"/>
    <w:multiLevelType w:val="multilevel"/>
    <w:tmpl w:val="D588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0B5813"/>
    <w:multiLevelType w:val="multilevel"/>
    <w:tmpl w:val="101A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B8428A"/>
    <w:multiLevelType w:val="multilevel"/>
    <w:tmpl w:val="E34A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5F73D6"/>
    <w:multiLevelType w:val="multilevel"/>
    <w:tmpl w:val="3814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C46F2F"/>
    <w:multiLevelType w:val="multilevel"/>
    <w:tmpl w:val="47E4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E966C5"/>
    <w:multiLevelType w:val="multilevel"/>
    <w:tmpl w:val="C174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715527"/>
    <w:multiLevelType w:val="multilevel"/>
    <w:tmpl w:val="1BA8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225461"/>
    <w:multiLevelType w:val="multilevel"/>
    <w:tmpl w:val="93CE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371C7C"/>
    <w:multiLevelType w:val="multilevel"/>
    <w:tmpl w:val="003A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C37D23"/>
    <w:multiLevelType w:val="multilevel"/>
    <w:tmpl w:val="D74C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24733"/>
    <w:multiLevelType w:val="multilevel"/>
    <w:tmpl w:val="6D8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110252"/>
    <w:multiLevelType w:val="multilevel"/>
    <w:tmpl w:val="5D92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7221F0"/>
    <w:multiLevelType w:val="multilevel"/>
    <w:tmpl w:val="4B82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726FD8"/>
    <w:multiLevelType w:val="multilevel"/>
    <w:tmpl w:val="E7B4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C56548"/>
    <w:multiLevelType w:val="multilevel"/>
    <w:tmpl w:val="6A86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9306BE"/>
    <w:multiLevelType w:val="multilevel"/>
    <w:tmpl w:val="8C14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DA0859"/>
    <w:multiLevelType w:val="multilevel"/>
    <w:tmpl w:val="F59A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E93923"/>
    <w:multiLevelType w:val="multilevel"/>
    <w:tmpl w:val="5738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A84CDC"/>
    <w:multiLevelType w:val="multilevel"/>
    <w:tmpl w:val="BFD8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886C42"/>
    <w:multiLevelType w:val="multilevel"/>
    <w:tmpl w:val="D072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C204DD"/>
    <w:multiLevelType w:val="multilevel"/>
    <w:tmpl w:val="68CC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812525">
    <w:abstractNumId w:val="30"/>
  </w:num>
  <w:num w:numId="2" w16cid:durableId="1578857718">
    <w:abstractNumId w:val="19"/>
  </w:num>
  <w:num w:numId="3" w16cid:durableId="1867711226">
    <w:abstractNumId w:val="26"/>
  </w:num>
  <w:num w:numId="4" w16cid:durableId="1464813821">
    <w:abstractNumId w:val="32"/>
  </w:num>
  <w:num w:numId="5" w16cid:durableId="2007433641">
    <w:abstractNumId w:val="22"/>
  </w:num>
  <w:num w:numId="6" w16cid:durableId="175923684">
    <w:abstractNumId w:val="27"/>
  </w:num>
  <w:num w:numId="7" w16cid:durableId="69088538">
    <w:abstractNumId w:val="18"/>
  </w:num>
  <w:num w:numId="8" w16cid:durableId="1725372627">
    <w:abstractNumId w:val="23"/>
  </w:num>
  <w:num w:numId="9" w16cid:durableId="1161000811">
    <w:abstractNumId w:val="11"/>
  </w:num>
  <w:num w:numId="10" w16cid:durableId="750277814">
    <w:abstractNumId w:val="3"/>
  </w:num>
  <w:num w:numId="11" w16cid:durableId="801653304">
    <w:abstractNumId w:val="7"/>
  </w:num>
  <w:num w:numId="12" w16cid:durableId="1788162468">
    <w:abstractNumId w:val="13"/>
  </w:num>
  <w:num w:numId="13" w16cid:durableId="1173568803">
    <w:abstractNumId w:val="6"/>
  </w:num>
  <w:num w:numId="14" w16cid:durableId="523790165">
    <w:abstractNumId w:val="9"/>
  </w:num>
  <w:num w:numId="15" w16cid:durableId="1167478080">
    <w:abstractNumId w:val="36"/>
  </w:num>
  <w:num w:numId="16" w16cid:durableId="1021542151">
    <w:abstractNumId w:val="25"/>
  </w:num>
  <w:num w:numId="17" w16cid:durableId="680661538">
    <w:abstractNumId w:val="35"/>
  </w:num>
  <w:num w:numId="18" w16cid:durableId="620258998">
    <w:abstractNumId w:val="21"/>
  </w:num>
  <w:num w:numId="19" w16cid:durableId="1879706611">
    <w:abstractNumId w:val="14"/>
  </w:num>
  <w:num w:numId="20" w16cid:durableId="1981491690">
    <w:abstractNumId w:val="8"/>
  </w:num>
  <w:num w:numId="21" w16cid:durableId="491914177">
    <w:abstractNumId w:val="17"/>
  </w:num>
  <w:num w:numId="22" w16cid:durableId="570121004">
    <w:abstractNumId w:val="15"/>
  </w:num>
  <w:num w:numId="23" w16cid:durableId="417092633">
    <w:abstractNumId w:val="34"/>
  </w:num>
  <w:num w:numId="24" w16cid:durableId="605772889">
    <w:abstractNumId w:val="0"/>
  </w:num>
  <w:num w:numId="25" w16cid:durableId="2095590879">
    <w:abstractNumId w:val="10"/>
  </w:num>
  <w:num w:numId="26" w16cid:durableId="1417819645">
    <w:abstractNumId w:val="1"/>
  </w:num>
  <w:num w:numId="27" w16cid:durableId="1197156777">
    <w:abstractNumId w:val="29"/>
  </w:num>
  <w:num w:numId="28" w16cid:durableId="2101291290">
    <w:abstractNumId w:val="28"/>
  </w:num>
  <w:num w:numId="29" w16cid:durableId="1799571881">
    <w:abstractNumId w:val="33"/>
  </w:num>
  <w:num w:numId="30" w16cid:durableId="1280647480">
    <w:abstractNumId w:val="5"/>
  </w:num>
  <w:num w:numId="31" w16cid:durableId="218787272">
    <w:abstractNumId w:val="4"/>
  </w:num>
  <w:num w:numId="32" w16cid:durableId="1624193061">
    <w:abstractNumId w:val="24"/>
  </w:num>
  <w:num w:numId="33" w16cid:durableId="145317912">
    <w:abstractNumId w:val="12"/>
  </w:num>
  <w:num w:numId="34" w16cid:durableId="1257444713">
    <w:abstractNumId w:val="20"/>
  </w:num>
  <w:num w:numId="35" w16cid:durableId="1138298674">
    <w:abstractNumId w:val="2"/>
  </w:num>
  <w:num w:numId="36" w16cid:durableId="1662538026">
    <w:abstractNumId w:val="16"/>
  </w:num>
  <w:num w:numId="37" w16cid:durableId="6117825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86"/>
    <w:rsid w:val="000D3ECE"/>
    <w:rsid w:val="001E6C59"/>
    <w:rsid w:val="00281F37"/>
    <w:rsid w:val="00401D5D"/>
    <w:rsid w:val="00551B38"/>
    <w:rsid w:val="00694CE9"/>
    <w:rsid w:val="00BB1B86"/>
    <w:rsid w:val="00CE5136"/>
    <w:rsid w:val="00F45E50"/>
    <w:rsid w:val="00FB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2296"/>
  <w15:chartTrackingRefBased/>
  <w15:docId w15:val="{A888B7E6-481D-4C5F-83C9-072F809E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1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1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B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B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B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B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D99A5DB7FD547B551B3EDDB75558D" ma:contentTypeVersion="18" ma:contentTypeDescription="Create a new document." ma:contentTypeScope="" ma:versionID="b584ba899e2c8a22fa2cf376252fb642">
  <xsd:schema xmlns:xsd="http://www.w3.org/2001/XMLSchema" xmlns:xs="http://www.w3.org/2001/XMLSchema" xmlns:p="http://schemas.microsoft.com/office/2006/metadata/properties" xmlns:ns2="5fb5b554-41ab-4515-a410-f909fb64441a" xmlns:ns3="cd860391-2884-4c5d-9f75-e6d107802251" xmlns:ns4="11625c8b-7c1a-45e0-8d72-c61bb4365150" targetNamespace="http://schemas.microsoft.com/office/2006/metadata/properties" ma:root="true" ma:fieldsID="cb17e4e70f129558224eb5c26f124f60" ns2:_="" ns3:_="" ns4:_="">
    <xsd:import namespace="5fb5b554-41ab-4515-a410-f909fb64441a"/>
    <xsd:import namespace="cd860391-2884-4c5d-9f75-e6d107802251"/>
    <xsd:import namespace="11625c8b-7c1a-45e0-8d72-c61bb436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5b554-41ab-4515-a410-f909fb644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f931f9-a247-4f3d-bfd9-18570e4c9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60391-2884-4c5d-9f75-e6d107802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5c8b-7c1a-45e0-8d72-c61bb436515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6257f07-ee83-45ed-b099-70020be99a52}" ma:internalName="TaxCatchAll" ma:showField="CatchAllData" ma:web="11625c8b-7c1a-45e0-8d72-c61bb436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b5b554-41ab-4515-a410-f909fb64441a">
      <Terms xmlns="http://schemas.microsoft.com/office/infopath/2007/PartnerControls"/>
    </lcf76f155ced4ddcb4097134ff3c332f>
    <TaxCatchAll xmlns="11625c8b-7c1a-45e0-8d72-c61bb43651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10056-5F03-41A1-8179-5B40FF60A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5b554-41ab-4515-a410-f909fb64441a"/>
    <ds:schemaRef ds:uri="cd860391-2884-4c5d-9f75-e6d107802251"/>
    <ds:schemaRef ds:uri="11625c8b-7c1a-45e0-8d72-c61bb4365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4A1B8-D475-4DA5-A665-E54D902171CA}">
  <ds:schemaRefs>
    <ds:schemaRef ds:uri="http://schemas.microsoft.com/office/2006/metadata/properties"/>
    <ds:schemaRef ds:uri="http://schemas.microsoft.com/office/infopath/2007/PartnerControls"/>
    <ds:schemaRef ds:uri="5fb5b554-41ab-4515-a410-f909fb64441a"/>
    <ds:schemaRef ds:uri="11625c8b-7c1a-45e0-8d72-c61bb4365150"/>
  </ds:schemaRefs>
</ds:datastoreItem>
</file>

<file path=customXml/itemProps3.xml><?xml version="1.0" encoding="utf-8"?>
<ds:datastoreItem xmlns:ds="http://schemas.openxmlformats.org/officeDocument/2006/customXml" ds:itemID="{470FEC38-B374-48F0-8197-21BDD93EA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295</Words>
  <Characters>1964</Characters>
  <Application>Microsoft Office Word</Application>
  <DocSecurity>0</DocSecurity>
  <Lines>93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Bennett</dc:creator>
  <cp:keywords/>
  <dc:description/>
  <cp:lastModifiedBy>Jessica Bennett</cp:lastModifiedBy>
  <cp:revision>6</cp:revision>
  <dcterms:created xsi:type="dcterms:W3CDTF">2026-03-17T10:53:00Z</dcterms:created>
  <dcterms:modified xsi:type="dcterms:W3CDTF">2026-03-17T11:20:00Z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0x0101005EDD99A5DB7FD547B551B3EDDB75558D</vt:lpwstr>
  </property>
</Properties>
</file>